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DATENSCHUTZERKLÄRUNG</w:t>
      </w:r>
    </w:p>
    <w:p>
      <w:pPr>
        <w:pBdr>
          <w:bottom w:val="single" w:color="333333" w:sz="2" w:space="8"/>
        </w:pBd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gemäß Art. 13 und 14 DSGVO</w:t>
      </w:r>
    </w:p>
    <w:p>
      <w:pPr>
        <w:spacing w:after="120" w:before="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Stand: April 2026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Verantwortlicher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Atlas Ventures GmbH</w:t>
      </w:r>
      <w:r>
        <w:rPr>
          <w:rFonts w:ascii="Arial" w:cs="Arial" w:eastAsia="Arial" w:hAnsi="Arial"/>
          <w:sz w:val="22"/>
          <w:szCs w:val="22"/>
        </w:rPr>
        <w:t xml:space="preserve">, handelnd unter der Marke „Arkadia“, [Adresse], FN [Firmenbuchnummer], E-Mail: [E-Mail], Telefon: [Telefon].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Datenschutzbeauftragter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[Name/Kontaktdaten des Datenschutzbeauftragten, sofern bestellt, oder Hinweis, dass kein DSB bestellt wurde]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Zwecke und Rechtsgrundlagen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a) Vertragserfüllung (Art. 6 Abs. 1 lit. b DSGVO):</w:t>
      </w:r>
      <w:r>
        <w:rPr>
          <w:rFonts w:ascii="Arial" w:cs="Arial" w:eastAsia="Arial" w:hAnsi="Arial"/>
          <w:sz w:val="22"/>
          <w:szCs w:val="22"/>
        </w:rPr>
        <w:t xml:space="preserve"> Verarbeitung zur Durchführung des Schutzvertrages, Zahlungsabwicklung, Bereitstellung des Transparenz-Dashboards, Kundenkommunikation.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b) Rechtliche Verpflichtung (Art. 6 Abs. 1 lit. c DSGVO):</w:t>
      </w:r>
      <w:r>
        <w:rPr>
          <w:rFonts w:ascii="Arial" w:cs="Arial" w:eastAsia="Arial" w:hAnsi="Arial"/>
          <w:sz w:val="22"/>
          <w:szCs w:val="22"/>
        </w:rPr>
        <w:t xml:space="preserve"> Steuerliche und handelsrechtliche Aufbewahrungspflichten, Widerrufsabwicklung.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c) Berechtigtes Interesse (Art. 6 Abs. 1 lit. f DSGVO):</w:t>
      </w:r>
      <w:r>
        <w:rPr>
          <w:rFonts w:ascii="Arial" w:cs="Arial" w:eastAsia="Arial" w:hAnsi="Arial"/>
          <w:sz w:val="22"/>
          <w:szCs w:val="22"/>
        </w:rPr>
        <w:t xml:space="preserve"> Betrugsprävention, technische Sicherheit, anonymisierte Statistik.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d) Einwilligung (Art. 6 Abs. 1 lit. a DSGVO):</w:t>
      </w:r>
      <w:r>
        <w:rPr>
          <w:rFonts w:ascii="Arial" w:cs="Arial" w:eastAsia="Arial" w:hAnsi="Arial"/>
          <w:sz w:val="22"/>
          <w:szCs w:val="22"/>
        </w:rPr>
        <w:t xml:space="preserve"> Newsletter, Marketing (jederzeit widerrufbar).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 Verarbeitete Daten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Name, Anschrift, E-Mail, Telefonnummer, Zahlungsdaten (Kreditkartendaten nur beim Zahlungsdienstleister), IP-Adresse, Nutzungsdaten Website/Dashboard, Kommunikationsverlauf.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5. Empfänger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(1) Zahlungsdienstleister. (2) IT-/Hosting-Anbieter (EU/EWR oder angemessenes Datenschutzniveau). (3) Steuerberater/Rechtsanwälte.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(4) Keine Übermittlung an NEBio SAS.</w:t>
      </w:r>
      <w:r>
        <w:rPr>
          <w:rFonts w:ascii="Arial" w:cs="Arial" w:eastAsia="Arial" w:hAnsi="Arial"/>
          <w:sz w:val="22"/>
          <w:szCs w:val="22"/>
        </w:rPr>
        <w:t xml:space="preserve"> Personenbezogene Daten werden nicht an den lokalen Partner in Argentinien weitergegeben.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6. Speicherdauer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Für die Vertragsdauer und gemäß gesetzlichen Aufbewahrungsfristen (bis 7 Jahre, § 132 BAO). Danach: Löschung oder Anonymisierung.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7. Rechte der Betroffenen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Auskunft (Art. 15), Berichtigung (Art. 16), Löschung (Art. 17), Einschränkung (Art. 18), Datenübertragbarkeit (Art. 20), Widerspruch (Art. 21), Widerruf einer Einwilligung (Art. 7 Abs. 3).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Beschwerde bei: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Österreichische Datenschutzbehörde, Barichgasse 40–42, 1030 Wien, dsb@dsb.gv.at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8. Cookies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Technisch notwendige Cookies: ohne Einwilligung. Analyse-/Marketing-Cookies: nur nach ausdrücklicher Einwilligung (Cookie-Banner).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9. Automatisierte Entscheidungsfindung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Findet nicht statt (Art. 22 DSGVO).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10. Änderungen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Aktuelle Fassung unter [URL/datenschutz].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1" w:space="4"/>
      </w:pBdr>
      <w:tabs>
        <w:tab w:val="right" w:pos="9026"/>
      </w:tabs>
    </w:pPr>
    <w:r>
      <w:rPr>
        <w:rFonts w:ascii="Arial" w:cs="Arial" w:eastAsia="Arial" w:hAnsi="Arial"/>
        <w:i/>
        <w:iCs/>
        <w:color w:val="999999"/>
        <w:sz w:val="16"/>
        <w:szCs w:val="16"/>
      </w:rPr>
      <w:t xml:space="preserve">Arkadia – Atlas Ventures GmbH</w:t>
    </w:r>
    <w:r>
      <w:rPr>
        <w:rFonts w:ascii="Arial" w:cs="Arial" w:eastAsia="Arial" w:hAnsi="Arial"/>
        <w:color w:val="999999"/>
        <w:sz w:val="16"/>
        <w:szCs w:val="16"/>
      </w:rPr>
      <w:t xml:space="preserve">	Seite </w:t>
    </w:r>
    <w:r>
      <w:rPr>
        <w:rFonts w:ascii="Arial" w:cs="Arial" w:eastAsia="Arial" w:hAnsi="Arial"/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1" w:space="4"/>
      </w:pBdr>
      <w:spacing w:after="200"/>
      <w:jc w:val="center"/>
    </w:pPr>
    <w:r>
      <w:rPr>
        <w:rFonts w:ascii="Arial" w:cs="Arial" w:eastAsia="Arial" w:hAnsi="Arial"/>
        <w:i/>
        <w:iCs/>
        <w:sz w:val="18"/>
        <w:szCs w:val="18"/>
      </w:rPr>
      <w:t xml:space="preserve">Datenschutzerklärung – Arkadia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2026-03-14T08:35:11.325Z</dcterms:created>
  <dcterms:modified xsi:type="dcterms:W3CDTF">2026-03-14T08:35:11.325Z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