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ANLAGE 6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TRANSPARENZ- UND BERICHTSSTANDARDS</w:t>
      </w:r>
    </w:p>
    <w:p>
      <w:pPr>
        <w:pBdr>
          <w:bottom w:val="single" w:color="333333" w:sz="2" w:space="8"/>
        </w:pBd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Mindeststandards für die Berichterstattung an Unterstützer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Zweck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Diese Anlage definiert Mindeststandards für Transparenz und Berichterstattung. Sie ist integraler Bestandteil des Stewardshipvertrages zwischen Atlas Ventures GmbH und NEBio SAS.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Berichtsfrequenz und -formate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a) Quartalsberichte:</w:t>
      </w:r>
      <w:r>
        <w:rPr>
          <w:rFonts w:ascii="Arial" w:cs="Arial" w:eastAsia="Arial" w:hAnsi="Arial"/>
          <w:sz w:val="22"/>
          <w:szCs w:val="22"/>
        </w:rPr>
        <w:t xml:space="preserve"> NEBio SAS übermittelt Atlas Ventures spätestens zum 15. des Folgemonats einen Bericht. Arkadia verarbeitet diesen und stellt ihn den Unterstützern binnen zwei Wochen über das Dashboard bereit.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b) Jährlicher Wirkungsbericht:</w:t>
      </w:r>
      <w:r>
        <w:rPr>
          <w:rFonts w:ascii="Arial" w:cs="Arial" w:eastAsia="Arial" w:hAnsi="Arial"/>
          <w:sz w:val="22"/>
          <w:szCs w:val="22"/>
        </w:rPr>
        <w:t xml:space="preserve"> Arkadia erstellt bis 31. März des Folgejahres einen Jahresbericht für die Unterstützer.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c) Ad-hoc-Berichte:</w:t>
      </w:r>
      <w:r>
        <w:rPr>
          <w:rFonts w:ascii="Arial" w:cs="Arial" w:eastAsia="Arial" w:hAnsi="Arial"/>
          <w:sz w:val="22"/>
          <w:szCs w:val="22"/>
        </w:rPr>
        <w:t xml:space="preserve"> Bei wesentlichen Vorfällen informiert Arkadia die Unterstützer innerhalb von 14 Kalendertagen.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Inhaltliche Mindeststandards</w:t>
      </w:r>
    </w:p>
    <w:p>
      <w:pPr>
        <w:pStyle w:val="Heading2"/>
        <w:spacing w:before="280" w:after="1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3.1 Quartalsbericht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Zustand der Vertragsfläche (narrativ und dokumentiert);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Durchgeführte Maßnahmen von NEBio SAS (Umzäunung, Kontrollen, Patrouillen);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Ergebnis der Prüfung durch Arkadia (Einhaltung bestätigt / Abweichungen festgestellt);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Etwaige Vorkommnisse (Eingriffe Dritter, Naturereignisse);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Aktuelles Bildmaterial (mind. 3 Fotos oder Satellitenbilder);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GPS-dokumentierte Kontrollgänge (Datum, Route, Ergebnisse).</w:t>
      </w:r>
    </w:p>
    <w:p>
      <w:pPr>
        <w:pStyle w:val="Heading2"/>
        <w:spacing w:before="280" w:after="1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3.2 Jahreswirkungsbericht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Zusammenfassung der Prüfungs- und Schutzergebnisse;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Aufschlüsselung der Mittelverwendung: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   – Projektkosten (Finanzierung NEBio SAS, Kontrollen, Infrastruktur);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   – Verwaltungskosten (Organisation, Personal, IT, Marketing, Arkadia);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   – Anteil an Gesamteinnahmen;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Ökologischer Zustand (qualitative Bewertung, ggf. Satellitenbildvergleich);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Ausblick und geplante Maßnahmen.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Transparenz-Dashboard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Arkadia stellt den Unterstützern ein Dashboard bereit mit: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Kartografischer Darstellung der Schutzfläche (GPS-Koordinaten);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Aktuellem Bildmaterial;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Chronologischer Übersicht durchgeführter Prüfungen und Maßnahmen;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Finanzieller Zusammenfassung;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Statusanzeige (aktiv, pausiert, beendet).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Lieferpflichten von NEBio SAS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NEBio SAS liefert an Arkadia: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Schriftliche Quartalsberichte (Spanisch oder Deutsch) bis zum 10. des Folgemonats;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Fotos (mind. 2048×1536 px) mit GPS-Metadaten;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GPS-Tracks der Kontrollgänge (GPX-/KML-Format);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Kopien behördlicher Bescheide oder Korrespondenz.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6. Qualitätssicherung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(1) Arkadia prüft Berichte auf Vollständigkeit und Plausibilität. Bei Unklarheiten: Aufforderung zur Ergänzung.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(2) Arkadia verifiziert durch unabhängige Satellitenbildanalyse oder Vor-Ort-Prüfung.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(3) Arkadia kommuniziert Erfolge und Schwierigkeiten ehrlich und transparent.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1" w:space="4"/>
      </w:pBdr>
      <w:tabs>
        <w:tab w:val="right" w:pos="9026"/>
      </w:tabs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Arkadia – Atlas Ventures GmbH</w:t>
    </w:r>
    <w:r>
      <w:rPr>
        <w:rFonts w:ascii="Arial" w:cs="Arial" w:eastAsia="Arial" w:hAnsi="Arial"/>
        <w:color w:val="999999"/>
        <w:sz w:val="16"/>
        <w:szCs w:val="16"/>
      </w:rPr>
      <w:t xml:space="preserve">	Seite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1" w:space="4"/>
      </w:pBdr>
      <w:spacing w:after="200"/>
      <w:jc w:val="center"/>
    </w:pPr>
    <w:r>
      <w:rPr>
        <w:rFonts w:ascii="Arial" w:cs="Arial" w:eastAsia="Arial" w:hAnsi="Arial"/>
        <w:i/>
        <w:iCs/>
        <w:sz w:val="18"/>
        <w:szCs w:val="18"/>
      </w:rPr>
      <w:t xml:space="preserve">Anlage 6 – Transparenz- und Berichtsstandards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2026-03-14T08:35:11.329Z</dcterms:created>
  <dcterms:modified xsi:type="dcterms:W3CDTF">2026-03-14T08:35:11.329Z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